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lainText"/>
        <w:jc w:val="center"/>
        <w:rPr>
          <w:b/>
          <w:b/>
          <w:bCs/>
          <w:color w:val="C9211E"/>
        </w:rPr>
      </w:pPr>
      <w:r>
        <w:rPr>
          <w:b/>
          <w:bCs/>
          <w:color w:val="C9211E"/>
          <w:sz w:val="28"/>
          <w:szCs w:val="28"/>
        </w:rPr>
        <w:t>Relais des vignes 2024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Règlement de l’épreuve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 xml:space="preserve">Article 1 : </w:t>
      </w:r>
      <w:r>
        <w:rPr>
          <w:b/>
          <w:bCs/>
        </w:rPr>
        <w:t>Organisateur - Epreuve</w:t>
      </w:r>
    </w:p>
    <w:p>
      <w:pPr>
        <w:pStyle w:val="PlainText"/>
        <w:rPr/>
      </w:pPr>
      <w:r>
        <w:rPr/>
        <w:t>L’alerte sportive de Montlouis section athlétisme organise la 1ere édition du relais des vignes le dimanche 31 mars 2023 à 9h30 devant l’espace Ligéria.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 xml:space="preserve">Article 2 : </w:t>
      </w:r>
      <w:r>
        <w:rPr>
          <w:b/>
          <w:bCs/>
        </w:rPr>
        <w:t>Nature de l’épreuve</w:t>
      </w:r>
    </w:p>
    <w:p>
      <w:pPr>
        <w:pStyle w:val="PlainText"/>
        <w:rPr/>
      </w:pPr>
      <w:r>
        <w:rPr/>
        <w:t>« Le Relais des vignes » est une épreuve par équipe de 3 coureurs se déroulant sur un circuit de 5,</w:t>
      </w:r>
      <w:r>
        <w:rPr/>
        <w:t>7</w:t>
      </w:r>
      <w:r>
        <w:rPr/>
        <w:t xml:space="preserve"> kms (80% chemin, 20% route).</w:t>
      </w:r>
    </w:p>
    <w:p>
      <w:pPr>
        <w:pStyle w:val="PlainText"/>
        <w:rPr/>
      </w:pPr>
      <w:r>
        <w:rPr/>
        <w:t>L’équipier N°1 prend seul le départ pour 3 tours de circuit, se fait accompagner par l’équipier N°2 à l’entame du 2ème tour, puis par l’équipier N°3 à l’entame du 3ème tour.</w:t>
      </w:r>
    </w:p>
    <w:p>
      <w:pPr>
        <w:pStyle w:val="PlainText"/>
        <w:rPr/>
      </w:pPr>
      <w:r>
        <w:rPr/>
        <w:t>A l’issue du 3ème tour, les 3 équipiers passent obligatoirement la ligne d’arrivée ensemble.</w:t>
      </w:r>
    </w:p>
    <w:p>
      <w:pPr>
        <w:pStyle w:val="PlainText"/>
        <w:rPr/>
      </w:pPr>
      <w:r>
        <w:rPr/>
        <w:t xml:space="preserve"> </w:t>
      </w:r>
    </w:p>
    <w:p>
      <w:pPr>
        <w:pStyle w:val="PlainText"/>
        <w:rPr/>
      </w:pPr>
      <w:r>
        <w:rPr/>
        <w:t xml:space="preserve">Article 3 : </w:t>
      </w:r>
      <w:r>
        <w:rPr>
          <w:b/>
          <w:bCs/>
        </w:rPr>
        <w:t>Catégories – Distances</w:t>
      </w:r>
    </w:p>
    <w:p>
      <w:pPr>
        <w:pStyle w:val="PlainText"/>
        <w:rPr/>
      </w:pPr>
      <w:r>
        <w:rPr/>
        <w:t xml:space="preserve">L’équipier N°1 parcourt </w:t>
      </w:r>
      <w:r>
        <w:rPr/>
        <w:t>17</w:t>
      </w:r>
      <w:r>
        <w:rPr/>
        <w:t xml:space="preserve"> kms, l’équipier N°2 parcourt 1</w:t>
      </w:r>
      <w:r>
        <w:rPr/>
        <w:t>1,3</w:t>
      </w:r>
      <w:r>
        <w:rPr/>
        <w:t xml:space="preserve"> kms, l’équipier N°3 parcourt 5,</w:t>
      </w:r>
      <w:r>
        <w:rPr/>
        <w:t>7</w:t>
      </w:r>
      <w:r>
        <w:rPr/>
        <w:t xml:space="preserve"> kms. Les</w:t>
      </w:r>
    </w:p>
    <w:p>
      <w:pPr>
        <w:pStyle w:val="PlainText"/>
        <w:rPr/>
      </w:pPr>
      <w:r>
        <w:rPr/>
        <w:t>3 équipiers sont obligatoirement des coureurs de catégorie d’âge Cadet ou plus (nés avant le 1</w:t>
      </w:r>
      <w:r>
        <w:rPr>
          <w:vertAlign w:val="superscript"/>
        </w:rPr>
        <w:t>er</w:t>
      </w:r>
      <w:r>
        <w:rPr/>
        <w:t xml:space="preserve"> janvier 2008).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 xml:space="preserve">Article 4 : </w:t>
      </w:r>
      <w:r>
        <w:rPr>
          <w:b/>
          <w:bCs/>
        </w:rPr>
        <w:t>Localisation – Accès</w:t>
      </w:r>
    </w:p>
    <w:p>
      <w:pPr>
        <w:pStyle w:val="PlainText"/>
        <w:rPr/>
      </w:pPr>
      <w:r>
        <w:rPr/>
        <w:t>Dossards, départ, prises de relais, arrivée se déroulent devant l’espace Ligéria, rue de la croix blanche à Montlouis sur Loire.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 xml:space="preserve">Article 5 : </w:t>
      </w:r>
      <w:r>
        <w:rPr>
          <w:b/>
          <w:bCs/>
        </w:rPr>
        <w:t>Classements - Résultats</w:t>
      </w:r>
    </w:p>
    <w:p>
      <w:pPr>
        <w:pStyle w:val="PlainText"/>
        <w:rPr/>
      </w:pPr>
      <w:r>
        <w:rPr/>
        <w:t>Le classement se fera en fonction des compositions d’équipes.</w:t>
      </w:r>
    </w:p>
    <w:p>
      <w:pPr>
        <w:pStyle w:val="PlainText"/>
        <w:rPr/>
      </w:pPr>
      <w:r>
        <w:rPr/>
        <w:t>Toute équipe dont la totalité des 3 coureurs n’a pas franchi la ligne d’arrivée n’est pas classée.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 xml:space="preserve">Article 6 : </w:t>
      </w:r>
      <w:r>
        <w:rPr>
          <w:b/>
          <w:bCs/>
        </w:rPr>
        <w:t>Licences – Certificat Médical</w:t>
      </w:r>
    </w:p>
    <w:p>
      <w:pPr>
        <w:pStyle w:val="PlainText"/>
        <w:rPr/>
      </w:pPr>
      <w:r>
        <w:rPr/>
        <w:t>L’épreuve est ouverte à tous les licenciés titulaires uniquement d’une des licences des Fédérations sportives suivantes :</w:t>
      </w:r>
    </w:p>
    <w:p>
      <w:pPr>
        <w:pStyle w:val="PlainText"/>
        <w:rPr/>
      </w:pPr>
      <w:r>
        <w:rPr/>
        <w:t xml:space="preserve">• </w:t>
      </w:r>
      <w:r>
        <w:rPr/>
        <w:t>FFA</w:t>
      </w:r>
    </w:p>
    <w:p>
      <w:pPr>
        <w:pStyle w:val="PlainText"/>
        <w:rPr/>
      </w:pPr>
      <w:r>
        <w:rPr/>
        <w:t xml:space="preserve">• </w:t>
      </w:r>
      <w:r>
        <w:rPr/>
        <w:t>UFOLEP, FSGT : faisant apparaitre clairement la « Non contre-indication » à la pratique du « sport en compétition », de « l’Athlétisme en compétition » ou de la « course à pied en compétition ».</w:t>
      </w:r>
    </w:p>
    <w:p>
      <w:pPr>
        <w:pStyle w:val="PlainText"/>
        <w:rPr/>
      </w:pPr>
      <w:r>
        <w:rPr/>
        <w:t>Tout licencié doit obligatoirement fournir une photocopie de sa carte licence en cours de validité à la date du jour de l’épreuve.</w:t>
      </w:r>
    </w:p>
    <w:p>
      <w:pPr>
        <w:pStyle w:val="PlainText"/>
        <w:rPr/>
      </w:pPr>
      <w:r>
        <w:rPr/>
        <w:t>L’épreuve est également ouverte à tous les non licenciés à la seule condition de fournir un Certificat Médical spécifiant la « Non contre-indication » à la pratique du « sport en compétition », de « l’Athlétisme en compétition » ou de la « course à pied en compétition » daté de moins d’un an le jour de l’épreuve.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 xml:space="preserve">Article 7 : </w:t>
      </w:r>
      <w:r>
        <w:rPr>
          <w:b/>
          <w:bCs/>
        </w:rPr>
        <w:t>Inscriptions – Dossards</w:t>
      </w:r>
    </w:p>
    <w:p>
      <w:pPr>
        <w:pStyle w:val="PlainText"/>
        <w:rPr/>
      </w:pPr>
      <w:r>
        <w:rPr/>
        <w:t>Les inscriptions sont à faire en ligne sur le site : _________</w:t>
      </w:r>
    </w:p>
    <w:p>
      <w:pPr>
        <w:pStyle w:val="PlainText"/>
        <w:rPr/>
      </w:pPr>
      <w:r>
        <w:rPr/>
        <w:t>Aucune inscription sur place.</w:t>
      </w:r>
    </w:p>
    <w:p>
      <w:pPr>
        <w:pStyle w:val="PlainText"/>
        <w:rPr/>
      </w:pPr>
      <w:r>
        <w:rPr/>
        <w:t>Les dossards sont à retirer à l’espace Ligéria le matin de l’épreuve jusqu’à 9h00.</w:t>
      </w:r>
    </w:p>
    <w:p>
      <w:pPr>
        <w:pStyle w:val="PlainText"/>
        <w:rPr/>
      </w:pPr>
      <w:r>
        <w:rPr/>
        <w:t>Les 3 dossards de l’équipe seront remis en même temps.</w:t>
      </w:r>
    </w:p>
    <w:p>
      <w:pPr>
        <w:pStyle w:val="PlainText"/>
        <w:rPr/>
      </w:pPr>
      <w:r>
        <w:rPr/>
        <w:t>Le tarif de l’inscription est fixé à 24 euros par équipe.</w:t>
      </w:r>
    </w:p>
    <w:p>
      <w:pPr>
        <w:pStyle w:val="PlainText"/>
        <w:rPr/>
      </w:pPr>
      <w:r>
        <w:rPr/>
        <w:t>Les inscriptions sont closes le vendredi 29 mars et sont limitées à 100 équipes.</w:t>
      </w:r>
    </w:p>
    <w:p>
      <w:pPr>
        <w:pStyle w:val="PlainText"/>
        <w:rPr/>
      </w:pPr>
      <w:r>
        <w:rPr/>
        <w:t>Une autorisation parentale sera à fournir obligatoirement pour les concurrents mineurs.</w:t>
      </w:r>
      <w:bookmarkStart w:id="0" w:name="_GoBack"/>
      <w:bookmarkEnd w:id="0"/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 xml:space="preserve">Article 8 : </w:t>
      </w:r>
      <w:r>
        <w:rPr>
          <w:b/>
          <w:bCs/>
        </w:rPr>
        <w:t>Cession de dossard</w:t>
      </w:r>
    </w:p>
    <w:p>
      <w:pPr>
        <w:pStyle w:val="PlainText"/>
        <w:rPr/>
      </w:pPr>
      <w:r>
        <w:rPr/>
        <w:t xml:space="preserve">Tout engagement est personnel : aucun transfert d’inscription n’est autorisé pour quelque motif que ce soit. </w:t>
      </w:r>
    </w:p>
    <w:p>
      <w:pPr>
        <w:pStyle w:val="PlainText"/>
        <w:rPr/>
      </w:pPr>
      <w:r>
        <w:rPr/>
        <w:t xml:space="preserve"> </w:t>
      </w:r>
    </w:p>
    <w:p>
      <w:pPr>
        <w:pStyle w:val="PlainText"/>
        <w:rPr/>
      </w:pPr>
      <w:r>
        <w:rPr/>
        <w:t xml:space="preserve">Article 9 : </w:t>
      </w:r>
      <w:r>
        <w:rPr>
          <w:b/>
          <w:bCs/>
        </w:rPr>
        <w:t>Sécurité - Secours</w:t>
      </w:r>
    </w:p>
    <w:p>
      <w:pPr>
        <w:pStyle w:val="PlainText"/>
        <w:rPr/>
      </w:pPr>
      <w:r>
        <w:rPr/>
        <w:t>L’organisateur décline toute responsabilité en cas d’accident dû à une déficience physique et recommande à chaque participant de s’assurer auprès d’un médecin que son état de santé lui permet de courir sans risque la distance qu’il a choisie.</w:t>
      </w:r>
    </w:p>
    <w:p>
      <w:pPr>
        <w:pStyle w:val="PlainText"/>
        <w:rPr/>
      </w:pPr>
      <w:r>
        <w:rPr/>
        <w:t>Tout participant, même en compétition sur la voie publique, se doit de respecter le Code de la Route.</w:t>
      </w:r>
    </w:p>
    <w:p>
      <w:pPr>
        <w:pStyle w:val="PlainText"/>
        <w:rPr/>
      </w:pPr>
      <w:r>
        <w:rPr/>
        <w:t>La sécurité de la manifestation est assurée par l’Unité Départementale d'Intervention de L’Ordre de Malte (UDIOM).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 xml:space="preserve">Article 10 : </w:t>
      </w:r>
      <w:r>
        <w:rPr>
          <w:b/>
          <w:bCs/>
        </w:rPr>
        <w:t>Responsabilité – Droit à l’image</w:t>
      </w:r>
    </w:p>
    <w:p>
      <w:pPr>
        <w:pStyle w:val="PlainText"/>
        <w:rPr/>
      </w:pPr>
      <w:r>
        <w:rPr/>
        <w:t>L’organisateur est couvert au titre de sa responsabilité civile, les licenciés sont couverts au titre de leur licence sportive, il incombe aux non licenciés de vérifier qu’ils sont assurés à titre personnel.</w:t>
      </w:r>
    </w:p>
    <w:p>
      <w:pPr>
        <w:pStyle w:val="PlainText"/>
        <w:rPr/>
      </w:pPr>
      <w:r>
        <w:rPr/>
        <w:t>Tout participant mineur doit fournir une autorisation signée de son responsable légal.</w:t>
      </w:r>
    </w:p>
    <w:p>
      <w:pPr>
        <w:pStyle w:val="PlainText"/>
        <w:rPr/>
      </w:pPr>
      <w:r>
        <w:rPr/>
        <w:t>L’organisateur se réserve le droit d’exploiter des photos prises lors de l’épreuve, tout participant s’engage à abandonner son droit à l’image. L’organisateur décline toute responsabilité en cas de vol d’effets personnels survenu à un participant ou à un accompagnateur.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 xml:space="preserve">Article 11 : </w:t>
      </w:r>
      <w:r>
        <w:rPr>
          <w:b/>
          <w:bCs/>
        </w:rPr>
        <w:t>Annulation et remboursement</w:t>
      </w:r>
    </w:p>
    <w:p>
      <w:pPr>
        <w:pStyle w:val="PlainText"/>
        <w:rPr/>
      </w:pPr>
      <w:r>
        <w:rPr/>
        <w:t>Aucun remboursement ne pourra être exigé après l’inscription à la compétition, tout engagement est irrévocable et non remboursable quelle qu’en soit la raison invoquée par le participant.</w:t>
      </w:r>
    </w:p>
    <w:p>
      <w:pPr>
        <w:pStyle w:val="PlainText"/>
        <w:rPr/>
      </w:pPr>
      <w:r>
        <w:rPr/>
        <w:t>Cependant : en cas d’annulation pour des raisons sanitaires (ex : COVID) ou en cas de force majeure, l'organisateur se réserve le droit d'annuler Ia manifestation → Les participants déjà inscrits seront alors remboursés de leurs frais d'inscription (hors frais de plateforme internet et frais de virement bancaire).</w:t>
      </w:r>
    </w:p>
    <w:p>
      <w:pPr>
        <w:pStyle w:val="PlainText"/>
        <w:rPr/>
      </w:pPr>
      <w:r>
        <w:rPr/>
        <w:t xml:space="preserve">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brutCar" w:customStyle="1">
    <w:name w:val="Texte brut Car"/>
    <w:basedOn w:val="DefaultParagraphFont"/>
    <w:link w:val="PlainText"/>
    <w:uiPriority w:val="99"/>
    <w:qFormat/>
    <w:rsid w:val="00be2704"/>
    <w:rPr>
      <w:rFonts w:ascii="Calibri" w:hAnsi="Calibri"/>
      <w:szCs w:val="21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link w:val="TextebrutCar"/>
    <w:uiPriority w:val="99"/>
    <w:unhideWhenUsed/>
    <w:qFormat/>
    <w:rsid w:val="00be2704"/>
    <w:pPr>
      <w:spacing w:lineRule="auto" w:line="240" w:before="0" w:after="0"/>
    </w:pPr>
    <w:rPr>
      <w:rFonts w:ascii="Calibri" w:hAnsi="Calibri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LibreOffice/7.4.7.2$Windows_X86_64 LibreOffice_project/723314e595e8007d3cf785c16538505a1c878ca5</Application>
  <AppVersion>15.0000</AppVersion>
  <Pages>2</Pages>
  <Words>704</Words>
  <Characters>3658</Characters>
  <CharactersWithSpaces>4328</CharactersWithSpaces>
  <Paragraphs>46</Paragraphs>
  <Company>Ministère des Armées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2024-01-24T12:15:00Z</dcterms:created>
  <dc:creator>GAUTHIER Guillaume TSEF 1E CLASSE DEF</dc:creator>
  <dc:description/>
  <dc:language>fr-FR</dc:language>
  <cp:lastModifiedBy/>
  <dcterms:modified xsi:type="dcterms:W3CDTF">2024-02-29T12:54:45Z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